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5" w:beforeLines="30" w:after="95" w:afterLines="30" w:line="600" w:lineRule="exact"/>
        <w:jc w:val="center"/>
        <w:textAlignment w:val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微软雅黑"/>
          <w:b/>
          <w:color w:val="auto"/>
          <w:sz w:val="36"/>
          <w:szCs w:val="36"/>
          <w:highlight w:val="none"/>
          <w:lang w:val="en-US" w:eastAsia="zh-CN"/>
        </w:rPr>
        <w:t>推动互联网平台互通互操作自律公约</w:t>
      </w:r>
    </w:p>
    <w:p w14:paraId="2E89FD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黑体" w:hAnsi="黑体" w:eastAsia="黑体" w:cs="微软雅黑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第一章 总则</w:t>
      </w:r>
    </w:p>
    <w:p w14:paraId="771D90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为贯彻落实《中华人民共和国网络安全法》《中华人民共和国数据安全法》《中华人民共和国个人信息保护法》《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中华人民共和国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反垄断法》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中华人民共和国反不正当竞争法》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等法律法规，推动互联网平台互通互操作，促进数据要素流通与共享，维护市场公平竞争，保障用户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合法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权益，制定本公约。</w:t>
      </w:r>
      <w:bookmarkStart w:id="0" w:name="_GoBack"/>
      <w:bookmarkEnd w:id="0"/>
    </w:p>
    <w:p w14:paraId="65E0AE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本公约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所称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互联网平台是指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通过网络信息技术，使相互依赖的双边或者多边主体在特定载体提供的规则下交互，以此共同创造价值的商业组织形态。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互联网平台互通互操作是指互联网平台之间建立连接，实现数据的安全流动与合理共享，以及业务的有效互通与便利操作，使不同平台的用户可以进行安全的便利切换和贯通服务。</w:t>
      </w:r>
    </w:p>
    <w:p w14:paraId="317A9A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第三条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本公约旨在以促进资源共享、创新发展为目标，构建互联网平台互通互操作的健康生态。</w:t>
      </w:r>
    </w:p>
    <w:p w14:paraId="61C5F7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第四条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本公约适用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互联网平台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经营者。</w:t>
      </w:r>
    </w:p>
    <w:p w14:paraId="6FE5FF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微软雅黑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微软雅黑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第二章 自律</w:t>
      </w:r>
      <w:r>
        <w:rPr>
          <w:rFonts w:hint="eastAsia" w:ascii="黑体" w:hAnsi="黑体" w:eastAsia="黑体" w:cs="微软雅黑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条款</w:t>
      </w:r>
    </w:p>
    <w:p w14:paraId="7D427F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第五条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互联网平台应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遵守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国家有关法律法规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贯彻落实监管要求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秉持行业高质量发展理念，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遵循自愿、平等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公平、诚信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安全、技术可行的原则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，分阶段逐步开展本公约第六条、第七条、第八条等规定的互通互操作，保障数据安全、用户和平台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合法权益，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保证互联网平台公平参与市场竞争。</w:t>
      </w:r>
    </w:p>
    <w:p w14:paraId="131C2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互联网平台与第三方平台推进开展应用及服务互通互操作，制定相关平台规则，支持用户在不同平台间便捷切换服务。在符合相关法律法规前提下，保障用户操作的连续性和一致性，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无正当理由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不得限制用户正常使用合法合规的第三方服务。</w:t>
      </w:r>
    </w:p>
    <w:p w14:paraId="67632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</w:rPr>
        <w:t>以安全为底线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的前提下，互联网平台与第三方平台推进开展外链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</w:rPr>
        <w:t>的识别及访问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。</w:t>
      </w:r>
    </w:p>
    <w:p w14:paraId="32ED32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互联网平台间逐步推进数据互通互操作，各方制定公平公开、明确可行的数据管理规则，明示互通互操作的目的、方式及数据范围等，遵循最小必要原则，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在授权或法律法规允许范围收集使用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3FE97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保障用户知情权、选择权与隐私权，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在实现与其他平台互通互操作的情况下，用户有权选择关闭互通互操作功能。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用户选择关闭互通互操作功能时，及时停止相关数据交互与服务关联。</w:t>
      </w:r>
    </w:p>
    <w:p w14:paraId="14779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维护市场公平竞争环境，不得违反法律法规进行不正当竞争，妨碍、破坏其他平台正常运行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C2FEB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第十一条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建立健全数据安全管理体系，加强数据加密、访问控制等安全技术手段应用，防范数据泄露、恶意攻击等安全风险。制定数据安全事件应急预案，及时处理并依法报告数据安全事件，保障用户信息安全和平台稳定运行。</w:t>
      </w:r>
    </w:p>
    <w:p w14:paraId="49942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积极推动互通互操作技术标准制定，参与行业技术创新协作，共享安全可控的技术解决方案。推动跨平台技术对接和测试，提升互操作效率和兼容性。</w:t>
      </w:r>
    </w:p>
    <w:p w14:paraId="22101F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第十三条 </w:t>
      </w:r>
      <w:r>
        <w:rPr>
          <w:rFonts w:hint="eastAsia" w:ascii="仿宋_GB2312" w:hAnsi="仿宋_GB2312" w:eastAsia="仿宋_GB2312" w:cs="微软雅黑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设置便捷的用户投诉和反馈渠道，明确处理流程和反馈机制，及时响应用户咨询、建议和投诉，持续优化服务体验。</w:t>
      </w:r>
    </w:p>
    <w:p w14:paraId="68B0B2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黑体" w:hAnsi="黑体" w:eastAsia="黑体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微软雅黑"/>
          <w:b/>
          <w:bCs/>
          <w:color w:val="auto"/>
          <w:sz w:val="32"/>
          <w:szCs w:val="32"/>
        </w:rPr>
        <w:t xml:space="preserve">第三章 </w:t>
      </w:r>
      <w:r>
        <w:rPr>
          <w:rFonts w:hint="eastAsia" w:ascii="黑体" w:hAnsi="黑体" w:eastAsia="黑体" w:cs="微软雅黑"/>
          <w:b/>
          <w:bCs/>
          <w:color w:val="auto"/>
          <w:sz w:val="32"/>
          <w:szCs w:val="32"/>
          <w:lang w:val="en-US" w:eastAsia="zh-CN"/>
        </w:rPr>
        <w:t>公约的执行</w:t>
      </w:r>
    </w:p>
    <w:p w14:paraId="6B7EFD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十四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中国互联网协会作为本公约的执行机构，负责组织实施本公约。</w:t>
      </w:r>
    </w:p>
    <w:p w14:paraId="107164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十五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互联网平台经营者签署本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公约后受本公约约束，遵守执行本公约内容。</w:t>
      </w:r>
    </w:p>
    <w:p w14:paraId="2E0B27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十六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本公约成员单位违反本公约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造成不良影响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，任何单位和个人均有权向本公约执行机构进行举报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eastAsia="zh-CN"/>
        </w:rPr>
        <w:t>。本公约执行机构在查证核实后，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视不同情况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要求成员单位及时改正、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给予内部通报、取消本公约成员单位资格并向社会通报的处理。</w:t>
      </w:r>
    </w:p>
    <w:p w14:paraId="64FBCE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十七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本公约成员单位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之间发生争议时，争议各方应本着互谅互让的原则争取以协商的方式解决争议，也可以请求公约执行机构进行调解，尽量减少采取公开批评或媒体宣传等方式解决争议，自觉维护行业团结，维护行业整体利益。</w:t>
      </w:r>
    </w:p>
    <w:p w14:paraId="2C43EE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黑体" w:hAnsi="黑体" w:eastAsia="黑体" w:cs="微软雅黑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微软雅黑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微软雅黑"/>
          <w:b/>
          <w:bCs/>
          <w:color w:val="auto"/>
          <w:sz w:val="32"/>
          <w:szCs w:val="32"/>
        </w:rPr>
        <w:t>章 附则</w:t>
      </w:r>
    </w:p>
    <w:p w14:paraId="62827E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本公约经公约签署单位加盖单位公章后生效，由中国互联网协会向社会公布，自公布之日起施行。 </w:t>
      </w:r>
    </w:p>
    <w:p w14:paraId="482C41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十九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本公约遵循“动态修订、逐步完善”的原则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。经公约执行机构或本公约十分之一以上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签署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单位提议，并经三分之二以上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签署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单位同意，可以对本公约进行修改。</w:t>
      </w:r>
    </w:p>
    <w:p w14:paraId="463B70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二十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我国互联网平台接受本公约的自律规则，均可以申请加入本公约；本公约签署单位通知公约执行机构后，可以退出本公约；公约执行机构定期公布加入及退出本公约的单位名单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。</w:t>
      </w:r>
    </w:p>
    <w:p w14:paraId="7462FA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二十一</w:t>
      </w:r>
      <w:r>
        <w:rPr>
          <w:rFonts w:hint="eastAsia" w:ascii="仿宋_GB2312" w:hAnsi="仿宋_GB2312" w:eastAsia="仿宋_GB2312" w:cs="微软雅黑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/>
        </w:rPr>
        <w:t>本公约由中国互联网协会负责解释</w:t>
      </w:r>
      <w:r>
        <w:rPr>
          <w:rFonts w:hint="eastAsia" w:ascii="仿宋_GB2312" w:hAnsi="仿宋_GB2312" w:eastAsia="仿宋_GB2312" w:cs="微软雅黑"/>
          <w:color w:val="auto"/>
          <w:kern w:val="0"/>
          <w:sz w:val="32"/>
          <w:szCs w:val="32"/>
          <w:shd w:val="clear" w:color="auto" w:fill="FFFFFF"/>
        </w:rPr>
        <w:t>。</w:t>
      </w:r>
    </w:p>
    <w:p w14:paraId="0723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56517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93AC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770F0"/>
    <w:rsid w:val="1FB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2025-10-24T06:21:00Z</dcterms:created>
  <dc:creator>-ddzbb</dc:creator>
  <cp:lastModifiedBy>-ddzbb</cp:lastModifiedBy>
  <dcterms:modified xsi:type="dcterms:W3CDTF">2025-10-24T06:22:47Z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AE9850AD92C340C5B80D654359C7BEC8_11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